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A54" w:rsidRDefault="004F7A54" w:rsidP="004F7A5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</w:p>
    <w:p w:rsidR="004F7A54" w:rsidRDefault="004F7A54" w:rsidP="004F7A5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</w:p>
    <w:p w:rsidR="004F7A54" w:rsidRDefault="004F7A54" w:rsidP="004F7A5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</w:p>
    <w:p w:rsidR="004F7A54" w:rsidRDefault="004F7A54" w:rsidP="004F7A5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</w:p>
    <w:p w:rsidR="004F7A54" w:rsidRDefault="004F7A54" w:rsidP="004F7A5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</w:p>
    <w:p w:rsidR="004F7A54" w:rsidRDefault="004F7A54" w:rsidP="004F7A5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</w:p>
    <w:p w:rsidR="004F7A54" w:rsidRDefault="004F7A54" w:rsidP="004F7A5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</w:p>
    <w:p w:rsidR="004F7A54" w:rsidRDefault="004F7A54" w:rsidP="004F7A5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</w:p>
    <w:p w:rsidR="004F7A54" w:rsidRDefault="004F7A54" w:rsidP="004F7A5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</w:p>
    <w:p w:rsidR="004F7A54" w:rsidRDefault="004F7A54" w:rsidP="004F7A5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</w:p>
    <w:p w:rsidR="004F7A54" w:rsidRDefault="004F7A54" w:rsidP="004F7A5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</w:p>
    <w:p w:rsidR="004F7A54" w:rsidRDefault="004F7A54" w:rsidP="004F7A5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</w:p>
    <w:p w:rsidR="004F7A54" w:rsidRDefault="004F7A54" w:rsidP="004F7A5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</w:p>
    <w:p w:rsidR="004F7A54" w:rsidRDefault="004F7A54" w:rsidP="004F7A5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</w:p>
    <w:p w:rsidR="004F7A54" w:rsidRDefault="004F7A54" w:rsidP="004F7A5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</w:p>
    <w:p w:rsidR="004F7A54" w:rsidRDefault="004F7A54" w:rsidP="004F7A5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</w:p>
    <w:p w:rsidR="004F7A54" w:rsidRDefault="004F7A54" w:rsidP="004F7A5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</w:p>
    <w:p w:rsidR="004F7A54" w:rsidRDefault="004F7A54" w:rsidP="004F7A5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</w:p>
    <w:p w:rsidR="004F7A54" w:rsidRDefault="004F7A54" w:rsidP="004F7A5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</w:p>
    <w:p w:rsidR="004F7A54" w:rsidRDefault="004F7A54" w:rsidP="004F7A5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</w:p>
    <w:p w:rsidR="004F7A54" w:rsidRDefault="004F7A54" w:rsidP="004F7A5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</w:p>
    <w:p w:rsidR="004F7A54" w:rsidRDefault="004F7A54" w:rsidP="004F7A5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</w:p>
    <w:p w:rsidR="004F7A54" w:rsidRDefault="004F7A54" w:rsidP="004F7A5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</w:p>
    <w:p w:rsidR="004F7A54" w:rsidRDefault="004F7A54" w:rsidP="004F7A5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</w:p>
    <w:p w:rsidR="004F7A54" w:rsidRDefault="004F7A54" w:rsidP="004F7A5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</w:p>
    <w:p w:rsidR="004F7A54" w:rsidRDefault="004F7A54" w:rsidP="004F7A5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</w:p>
    <w:p w:rsidR="004F7A54" w:rsidRDefault="004F7A54" w:rsidP="004F7A5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</w:p>
    <w:p w:rsidR="004F7A54" w:rsidRDefault="004F7A54" w:rsidP="004F7A5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</w:p>
    <w:p w:rsidR="004F7A54" w:rsidRDefault="004F7A54" w:rsidP="004F7A5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</w:p>
    <w:p w:rsidR="004F7A54" w:rsidRDefault="004F7A54" w:rsidP="004F7A5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</w:p>
    <w:p w:rsidR="004F7A54" w:rsidRDefault="004F7A54" w:rsidP="004F7A5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</w:p>
    <w:p w:rsidR="004F7A54" w:rsidRDefault="004F7A54" w:rsidP="004F7A5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</w:p>
    <w:p w:rsidR="004F7A54" w:rsidRDefault="004F7A54" w:rsidP="004F7A5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</w:p>
    <w:p w:rsidR="004F7A54" w:rsidRDefault="004F7A54" w:rsidP="004F7A5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</w:p>
    <w:p w:rsidR="00750F1C" w:rsidRPr="00750F1C" w:rsidRDefault="00750F1C" w:rsidP="00750F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0F1C">
        <w:rPr>
          <w:rFonts w:ascii="Times New Roman" w:hAnsi="Times New Roman" w:cs="Times New Roman"/>
          <w:sz w:val="24"/>
          <w:szCs w:val="24"/>
        </w:rPr>
        <w:lastRenderedPageBreak/>
        <w:t>Муниципальное автономное дошкольное образовательное учреждение</w:t>
      </w:r>
    </w:p>
    <w:p w:rsidR="00750F1C" w:rsidRPr="00750F1C" w:rsidRDefault="00750F1C" w:rsidP="00750F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0F1C">
        <w:rPr>
          <w:rFonts w:ascii="Times New Roman" w:hAnsi="Times New Roman" w:cs="Times New Roman"/>
          <w:sz w:val="24"/>
          <w:szCs w:val="24"/>
        </w:rPr>
        <w:t>« Детский сад комбинированного вида №13 г. Шебекино Белгородской области»</w:t>
      </w:r>
    </w:p>
    <w:p w:rsidR="00750F1C" w:rsidRPr="001921CF" w:rsidRDefault="00750F1C" w:rsidP="00750F1C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4F7A54" w:rsidRDefault="004F7A54" w:rsidP="004F7A5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</w:p>
    <w:p w:rsidR="004F7A54" w:rsidRDefault="004F7A54" w:rsidP="004F7A5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</w:p>
    <w:p w:rsidR="006344C6" w:rsidRDefault="006344C6" w:rsidP="006344C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  <w:r w:rsidRPr="004F7A54"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  <w:t>ИГРЫ ДЛЯ БЕЗРЕЧЕВЫХ ДЕТЕЙ </w:t>
      </w:r>
      <w:r w:rsidRPr="004F7A54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br/>
      </w:r>
      <w:r w:rsidRPr="004F7A54"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  <w:t>(</w:t>
      </w:r>
      <w:r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  <w:t xml:space="preserve">по разработкам   </w:t>
      </w:r>
      <w:r w:rsidRPr="004F7A54"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  <w:t>М.</w:t>
      </w:r>
      <w:r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  <w:t xml:space="preserve">И. </w:t>
      </w:r>
      <w:proofErr w:type="spellStart"/>
      <w:r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  <w:t>Лынской</w:t>
      </w:r>
      <w:proofErr w:type="spellEnd"/>
      <w:r w:rsidRPr="004F7A54"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  <w:t>)</w:t>
      </w:r>
    </w:p>
    <w:p w:rsidR="006344C6" w:rsidRDefault="006344C6" w:rsidP="006344C6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4F7A54" w:rsidRDefault="004F7A54" w:rsidP="004F7A5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</w:p>
    <w:p w:rsidR="004F7A54" w:rsidRDefault="004F7A54" w:rsidP="004F7A5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</w:p>
    <w:p w:rsidR="004F7A54" w:rsidRDefault="004F7A54" w:rsidP="004F7A5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</w:p>
    <w:p w:rsidR="004F7A54" w:rsidRDefault="006344C6" w:rsidP="004F7A5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  <w:r w:rsidRPr="006344C6"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  <w:drawing>
          <wp:inline distT="0" distB="0" distL="0" distR="0">
            <wp:extent cx="2267393" cy="2024586"/>
            <wp:effectExtent l="19050" t="0" r="0" b="0"/>
            <wp:docPr id="2" name="Рисунок 7" descr="http://deti1.ru/wp-content/uploads/2017/02/96000_html_m7c9a73d5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deti1.ru/wp-content/uploads/2017/02/96000_html_m7c9a73d5-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9557" cy="2026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44C6" w:rsidRDefault="006344C6" w:rsidP="006344C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6344C6" w:rsidRDefault="006344C6" w:rsidP="00750F1C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750F1C" w:rsidRPr="001921CF" w:rsidRDefault="00750F1C" w:rsidP="00750F1C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1921CF">
        <w:rPr>
          <w:rFonts w:ascii="Times New Roman" w:hAnsi="Times New Roman" w:cs="Times New Roman"/>
          <w:b/>
          <w:sz w:val="26"/>
          <w:szCs w:val="26"/>
        </w:rPr>
        <w:t>Подготовила:</w:t>
      </w:r>
    </w:p>
    <w:p w:rsidR="00750F1C" w:rsidRDefault="00750F1C" w:rsidP="00750F1C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1921CF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21CF">
        <w:rPr>
          <w:rFonts w:ascii="Times New Roman" w:hAnsi="Times New Roman" w:cs="Times New Roman"/>
          <w:b/>
          <w:sz w:val="26"/>
          <w:szCs w:val="26"/>
        </w:rPr>
        <w:t>Шкруднева</w:t>
      </w:r>
      <w:proofErr w:type="spellEnd"/>
      <w:r w:rsidRPr="001921CF">
        <w:rPr>
          <w:rFonts w:ascii="Times New Roman" w:hAnsi="Times New Roman" w:cs="Times New Roman"/>
          <w:b/>
          <w:sz w:val="26"/>
          <w:szCs w:val="26"/>
        </w:rPr>
        <w:t xml:space="preserve"> Оксана Дмитриевна,</w:t>
      </w:r>
    </w:p>
    <w:p w:rsidR="004F7A54" w:rsidRPr="006344C6" w:rsidRDefault="00750F1C" w:rsidP="006344C6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1921CF">
        <w:rPr>
          <w:rFonts w:ascii="Times New Roman" w:hAnsi="Times New Roman" w:cs="Times New Roman"/>
          <w:b/>
          <w:sz w:val="26"/>
          <w:szCs w:val="26"/>
        </w:rPr>
        <w:t xml:space="preserve"> учитель-логопед</w:t>
      </w:r>
    </w:p>
    <w:p w:rsidR="004F7A54" w:rsidRDefault="004F7A54" w:rsidP="004F7A5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</w:p>
    <w:p w:rsidR="004F7A54" w:rsidRDefault="004F7A54" w:rsidP="004F7A5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</w:p>
    <w:p w:rsidR="004F7A54" w:rsidRDefault="00750F1C" w:rsidP="006344C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  <w:t>2023г.</w:t>
      </w:r>
    </w:p>
    <w:p w:rsidR="004F7A54" w:rsidRDefault="004F7A54" w:rsidP="006344C6">
      <w:pPr>
        <w:spacing w:after="0" w:line="240" w:lineRule="auto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</w:p>
    <w:p w:rsidR="004F7A54" w:rsidRDefault="004F7A54" w:rsidP="004F7A5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</w:p>
    <w:p w:rsidR="004F7A54" w:rsidRDefault="00252FD6" w:rsidP="004F7A5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  <w:r w:rsidRPr="004F7A54"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  <w:lastRenderedPageBreak/>
        <w:t>ИГРЫ ДЛЯ БЕЗРЕЧЕВЫХ ДЕТЕЙ </w:t>
      </w:r>
      <w:r w:rsidRPr="004F7A54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br/>
      </w:r>
      <w:r w:rsidRPr="004F7A54"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  <w:t>(</w:t>
      </w:r>
      <w:r w:rsidR="006344C6"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  <w:t xml:space="preserve">по разработкам   </w:t>
      </w:r>
      <w:r w:rsidRPr="004F7A54"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  <w:t>М.</w:t>
      </w:r>
      <w:r w:rsidR="006344C6"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  <w:t xml:space="preserve">И. </w:t>
      </w:r>
      <w:proofErr w:type="spellStart"/>
      <w:r w:rsidR="006344C6"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  <w:t>Лынской</w:t>
      </w:r>
      <w:proofErr w:type="spellEnd"/>
      <w:r w:rsidRPr="004F7A54"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  <w:t>)</w:t>
      </w:r>
    </w:p>
    <w:p w:rsidR="004F7A54" w:rsidRDefault="004F7A54" w:rsidP="004F7A54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51549F" w:rsidRDefault="00252FD6" w:rsidP="004F7A5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4F7A54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F7A54"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  <w:t>Задачи:</w:t>
      </w:r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развитие мотивации к речевой деятельности, расширение внутреннего лексикона, развитие высших психических функций, входящих в состав функциональной речевой системы, развитие продуктивных видов деятельности, </w:t>
      </w:r>
      <w:r w:rsid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ознакомление с окружающим миром.</w:t>
      </w:r>
      <w:r w:rsid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br/>
      </w:r>
      <w:r w:rsidR="004F7A54" w:rsidRPr="004F7A54">
        <w:rPr>
          <w:rFonts w:ascii="Times New Roman" w:hAnsi="Times New Roman" w:cs="Times New Roman"/>
          <w:b/>
          <w:i/>
          <w:color w:val="000000"/>
          <w:sz w:val="26"/>
          <w:szCs w:val="26"/>
          <w:u w:val="single"/>
          <w:shd w:val="clear" w:color="auto" w:fill="FFFFFF"/>
        </w:rPr>
        <w:t xml:space="preserve">Основные </w:t>
      </w:r>
      <w:r w:rsidRPr="004F7A54">
        <w:rPr>
          <w:rFonts w:ascii="Times New Roman" w:hAnsi="Times New Roman" w:cs="Times New Roman"/>
          <w:b/>
          <w:i/>
          <w:color w:val="000000"/>
          <w:sz w:val="26"/>
          <w:szCs w:val="26"/>
          <w:u w:val="single"/>
          <w:shd w:val="clear" w:color="auto" w:fill="FFFFFF"/>
        </w:rPr>
        <w:t>правила:</w:t>
      </w:r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br/>
        <w:t>- Опираемся на первоначальные возможности ребенка: если ребенок может и хочет повторить за Вами, это замечательно. Если не может или в данный момент не хочет, продолжайте занятия – Ваша информация войдет в его внутренни</w:t>
      </w:r>
      <w:r w:rsid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й лексикон (пассивный словарь).</w:t>
      </w:r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br/>
        <w:t>- Основная Ваша цель - максимум сенсорных впечатлений при кратком, эмоциональном речевом комментарии. Например</w:t>
      </w:r>
      <w:bookmarkStart w:id="0" w:name="_GoBack"/>
      <w:bookmarkEnd w:id="0"/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, ребенок копается в грязи, а Вы рядом: "Ух, ты какая г</w:t>
      </w:r>
      <w:r w:rsid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рязь" с неподдельным восторгом.</w:t>
      </w:r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br/>
      </w:r>
      <w:r w:rsidRPr="004F7A54">
        <w:rPr>
          <w:rFonts w:ascii="Times New Roman" w:hAnsi="Times New Roman" w:cs="Times New Roman"/>
          <w:b/>
          <w:i/>
          <w:color w:val="000000"/>
          <w:sz w:val="26"/>
          <w:szCs w:val="26"/>
          <w:u w:val="single"/>
          <w:shd w:val="clear" w:color="auto" w:fill="FFFFFF"/>
        </w:rPr>
        <w:t>1. ФОРМИРОВАНИЕ ЗВУКОПОДРАЖАНИЙ</w:t>
      </w:r>
      <w:proofErr w:type="gramStart"/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br/>
        <w:t>-</w:t>
      </w:r>
      <w:proofErr w:type="gramEnd"/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Игра «Машинка из одеяла». Взрослый </w:t>
      </w:r>
      <w:proofErr w:type="spellStart"/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стелит</w:t>
      </w:r>
      <w:proofErr w:type="spellEnd"/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на пол небольшое покрывало, ребенок садится на него, получая в руки что-то, имитирующее руль. Ребенку объясняют, что он едет на машине и нужно «сигналить», произнося «би-би». Взрослый, взяв одеяло за два угла, катает ребенка по комнате, стимулируя его к произнесению звукоподражания. Взрослый предлагает ребенку попрощаться с игрушкой, уезжая из комнаты: «Пока!», стиму</w:t>
      </w:r>
      <w:r w:rsid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лирует к воспроизведению жеста.</w:t>
      </w:r>
      <w:proofErr w:type="gramStart"/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br/>
        <w:t>-</w:t>
      </w:r>
      <w:proofErr w:type="gramEnd"/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«</w:t>
      </w:r>
      <w:proofErr w:type="spellStart"/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Мусорка</w:t>
      </w:r>
      <w:proofErr w:type="spellEnd"/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» - логопед по очереди с ребенком бросает различные бумажки, тряпочки в коробку, при этом выкрикивая «оп» - если попал, «бум» - если что-то упало с грохотом». При этом логопед сопровождает все это словами: бросать, кидать, швырять. Таким образом, ребенка подводят к осознанию того, что одно и то же действ</w:t>
      </w:r>
      <w:r w:rsid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ие может иметь разные значения.</w:t>
      </w:r>
      <w:proofErr w:type="gramStart"/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br/>
      </w:r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lastRenderedPageBreak/>
        <w:t>-</w:t>
      </w:r>
      <w:proofErr w:type="gramEnd"/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«Дождик». Рассыпать рис, гречку, обозначив крупы дождем и проговаривать звукоподражания «Кап-кап».</w:t>
      </w:r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br/>
        <w:t>«Снег». Для закрепления простого слова «вата» можно сдувать ватки со стола, отщипывать вату от большого куска,</w:t>
      </w:r>
      <w:r w:rsid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постоянно проговаривая слово. </w:t>
      </w:r>
      <w:proofErr w:type="gramStart"/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br/>
        <w:t>-</w:t>
      </w:r>
      <w:proofErr w:type="gramEnd"/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«Будильник». </w:t>
      </w:r>
      <w:proofErr w:type="gramStart"/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Для развития кинестетических ощущений (что очень важно при моторной алалии» и закрепления или вызова звукоподражания «тик-так», звука «з» используется эта игра.</w:t>
      </w:r>
      <w:proofErr w:type="gramEnd"/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Логопед пальцем заводит на руке ребенка будильник, приговаривая «тик-так», затем трясет руку ребенк</w:t>
      </w:r>
      <w:proofErr w:type="gramStart"/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а-</w:t>
      </w:r>
      <w:proofErr w:type="gramEnd"/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будильник зазвонил «</w:t>
      </w:r>
      <w:proofErr w:type="spellStart"/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з-ззз</w:t>
      </w:r>
      <w:proofErr w:type="spellEnd"/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». Затем предлагается ребенку завести будильник логопеду, маме, самому себе. Также можно «заводить будил</w:t>
      </w:r>
      <w:r w:rsid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ьник» на животе, спине, голове.</w:t>
      </w:r>
      <w:proofErr w:type="gramStart"/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br/>
        <w:t>-</w:t>
      </w:r>
      <w:proofErr w:type="gramEnd"/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«Чудесный мешочек». Знаменитую игру можно использовать для закрепления простых слов. Сложить в мешочек: вату, мох, бусы и т.д. И предложить ребенку на ощупь определить, что он д</w:t>
      </w:r>
      <w:r w:rsid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остает и назвать этот предмет. </w:t>
      </w:r>
      <w:proofErr w:type="gramStart"/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br/>
        <w:t>-</w:t>
      </w:r>
      <w:proofErr w:type="gramEnd"/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«Обертки». Ребенок разворачивает различные мелкие предметы, завернутые в ткани/бумагу разной фактуры, увидев, что в обертке, взрослый стимулирует ребенка к произнесению:</w:t>
      </w:r>
      <w:r w:rsid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«</w:t>
      </w:r>
      <w:proofErr w:type="spellStart"/>
      <w:r w:rsid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Опа</w:t>
      </w:r>
      <w:proofErr w:type="spellEnd"/>
      <w:r w:rsid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!» или названий предметов.</w:t>
      </w:r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br/>
      </w:r>
      <w:r w:rsidRPr="004F7A54">
        <w:rPr>
          <w:rFonts w:ascii="Times New Roman" w:hAnsi="Times New Roman" w:cs="Times New Roman"/>
          <w:b/>
          <w:i/>
          <w:color w:val="000000"/>
          <w:sz w:val="26"/>
          <w:szCs w:val="26"/>
          <w:u w:val="single"/>
          <w:shd w:val="clear" w:color="auto" w:fill="FFFFFF"/>
        </w:rPr>
        <w:t>2. ФОРМИРОВАНИЕ ГРАММАТИЧЕСКОГО КОМПОНЕНТА, НАВЫКОВ СЛОВОИЗМЕНЕНИЯ</w:t>
      </w:r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br/>
        <w:t>- Сортировка игрушек. Купите несколько однотипных коробок или контейнеров, на каждый наклейте условное обозначение – машины, куклы, лейки, формочки и т.п. Главное, что игрушки, которые Вы выберете для сортировки в им</w:t>
      </w:r>
      <w:proofErr w:type="gramStart"/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.п</w:t>
      </w:r>
      <w:proofErr w:type="gramEnd"/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адеже, мн.числе имели окончания: -ы, -и. предоставьте ребенку возможность самостоятельно поиграть с разными игрушками в песочнице, сопровождая игру ребенка простым речевым комментарием, состоящим из глаголов: едет, топает, льется, поливаем, лепим и т.п. По окончанию игры покажите ребенку одну игрушку, произнося «одна, один», а затем много таких же игрушек - «много». Далее: «Это </w:t>
      </w:r>
      <w:proofErr w:type="spellStart"/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лейкА</w:t>
      </w:r>
      <w:proofErr w:type="spellEnd"/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это </w:t>
      </w:r>
      <w:proofErr w:type="spellStart"/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лейкИ</w:t>
      </w:r>
      <w:proofErr w:type="spellEnd"/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; Это </w:t>
      </w:r>
      <w:proofErr w:type="spellStart"/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куклА</w:t>
      </w:r>
      <w:proofErr w:type="spellEnd"/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это </w:t>
      </w:r>
      <w:proofErr w:type="spellStart"/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куклЫ</w:t>
      </w:r>
      <w:proofErr w:type="spellEnd"/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». </w:t>
      </w:r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lastRenderedPageBreak/>
        <w:t xml:space="preserve">Окончания слов выделяйте интонацией. Дайте задание: разложить игрушки по коробкам. Будет лучше, если </w:t>
      </w:r>
      <w:proofErr w:type="gramStart"/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Вы вместе с ребенком подготовите</w:t>
      </w:r>
      <w:proofErr w:type="gramEnd"/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логотип для коробки: вырежете картинку из журнала, нарисуете вместе, свяжете, переведете аппликацию и т.п. По окончанию игры предложите ребенку на ощупь угадать содержание коробки, по возможности употребляя слово во мн</w:t>
      </w:r>
      <w:proofErr w:type="gramStart"/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.ч</w:t>
      </w:r>
      <w:proofErr w:type="gramEnd"/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исле и сопровождая указательным </w:t>
      </w:r>
      <w:r w:rsid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словом, например: «Тут </w:t>
      </w:r>
      <w:proofErr w:type="spellStart"/>
      <w:r w:rsid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машинЫ</w:t>
      </w:r>
      <w:proofErr w:type="spellEnd"/>
      <w:r w:rsid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».</w:t>
      </w:r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br/>
        <w:t>- Игра «Теремок». Для закрепления понимания предлогов ребенку предлагается провести в теремок героев сказки по сооруженному лабиринту. Взрослый четко формулирует инструкцию: «Посади</w:t>
      </w:r>
      <w:proofErr w:type="gramStart"/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В</w:t>
      </w:r>
      <w:proofErr w:type="gramEnd"/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дом мышку». Если позволяют речевые возможности ребенка, логопед просит его произнести, куда он посадил животное, проговаривая ответ вместе с ребенком, интонационно выделяя предлог: «В дом!». Игра способствует профилактике нарушений чтения и письма за счет развития зрительно-моторной координации. Для этой игры можно использовать деревянные конструкторы «Сказки»</w:t>
      </w:r>
      <w:r w:rsid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  <w:proofErr w:type="gramStart"/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br/>
        <w:t>-</w:t>
      </w:r>
      <w:proofErr w:type="gramEnd"/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Упражнение «Разноцветный сундучок». Ребенок по инструкции взрослого достает из красочной шкатулки различные предметы, одинаковые по цвету: до</w:t>
      </w:r>
      <w:r w:rsid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стань КРАСНЫЙ, достань КРАСНУЮ.</w:t>
      </w:r>
      <w:proofErr w:type="gramStart"/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br/>
        <w:t>-</w:t>
      </w:r>
      <w:proofErr w:type="gramEnd"/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Игра «Домики для животных». Взрослый предлагает расселить в большие домики (построенные ребенком из природного материала) мам, а в маленькие – деток. «В большой домик поселим белку, а в маленький – бельчо</w:t>
      </w:r>
      <w:r w:rsid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нка. Дай бельчонка, дай белку».</w:t>
      </w:r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br/>
      </w:r>
      <w:r w:rsid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3. ФОРМИРОВАНИЕ ВНУТРЕННЕЙ РЕЧИ</w:t>
      </w:r>
      <w:proofErr w:type="gramStart"/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br/>
        <w:t>-</w:t>
      </w:r>
      <w:proofErr w:type="gramEnd"/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Для закрепления прилагательных разложите наборы конструкторов по коробкам (в одну коробку – самые высокие бруски; в другую – самые маленькие кубики, в третью – </w:t>
      </w:r>
      <w:r w:rsid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самые толстые цилиндры и т.д.).</w:t>
      </w:r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br/>
        <w:t xml:space="preserve">-Привлекайте ребенка к работе по дому: закладывая белье в стиральную машину, сопровождайте свои действия комментарием – пусть малыш подаст вам необходимые вещи; по </w:t>
      </w:r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lastRenderedPageBreak/>
        <w:t>возможности старайтесь готовить пищу совместно – позвольте ребенку бросить овощи в суп, расставить посуду и т.п. Такие совместные действия способствуют не только развитию навыков самообслуживания, но и развивают понимание речи, обогащают лексикон ребенка п</w:t>
      </w:r>
      <w:r w:rsid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рилагательными, наречиями и др.</w:t>
      </w:r>
      <w:proofErr w:type="gramStart"/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br/>
        <w:t>-</w:t>
      </w:r>
      <w:proofErr w:type="gramEnd"/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Совместное приготовление пищи поможет закрепить в словаре ребенка многие глаголы, в том числе с близким значением: жарить-варить-печь; кипятить, чистить, солить и т.д. Обращайте внимание ребенка на запахи при приготовлении пищи, в следующий раз попросите угадать ребенка по з</w:t>
      </w:r>
      <w:r w:rsid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апаху – что готовится на кухне.</w:t>
      </w:r>
      <w:proofErr w:type="gramStart"/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br/>
        <w:t>-</w:t>
      </w:r>
      <w:proofErr w:type="gramEnd"/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Перед походом в магазин составьте наглядный (например, с помощью вырезок из каталогов и газет) список покупок, поручите ребенку, руководствуясь этим списком находить товары: подобная деятельность также способствует развитию социализации ребенка. Привлеките ребенка к разбору сумок после похода в магазин, пусть ребенок поможет вам в классификации предметов на группы: «еда» и «напитки». Предложите ребенку сложить купленные яблоки в вазу по очереди, при этом приговаривайте эмоционально: «я, ты, я, ты», повторяя эту игру несколько дней, добивайтесь того, чтобы ребенок начал повто</w:t>
      </w:r>
      <w:r w:rsid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рять за Вами эти простые слова.</w:t>
      </w:r>
      <w:proofErr w:type="gramStart"/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br/>
        <w:t>-</w:t>
      </w:r>
      <w:proofErr w:type="gramEnd"/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Активно включайте в игры с ребенком природные материалы: разложите камушки, пусть малыш пройдет по ним босиком – гуляем по дну озера; разложите ракушки – по дну моря; одновременно показывая мультимедийную презентацию или картинки с изображением этих водоемов, можно закрепить у ребенка представление об их сходствах и различиях. Советуем также прогуливаться босиком по собранным листьям, траве (используя специальное ковровое покрытие), можно совершать прогулки по жарким странам (нагретой ткани) и крайнему Северу (холодной грелке). Такие упражнения стимулируют ощущения в стопах ног, подошвы стоп – скопления активных точек, рефлекторно связанных с внутренни</w:t>
      </w:r>
      <w:r w:rsid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ми органами (Г.Г. </w:t>
      </w:r>
      <w:r w:rsid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lastRenderedPageBreak/>
        <w:t>Колос, 2007).</w:t>
      </w:r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br/>
        <w:t>-Для речевого развития ребенка родители могут использовать не только книги, предназначенные для детей. Например, читая «женский журнал» мама может обращать внимание ребенка на иллюстрации, называть их, совместно с ребенком вырезать и наклеивать в «логопедический альбом». Для закрепления лексических тем: «овощи», «фрукты», «продукты» целесообразно использовать кулинарные энциклопедии (безусловно, иллюстрированные), журналы с рецептами приготовления блюд. Ребенку будет интересно рассматривать «мамины» журналы и книги. Иллюстрации в рекламных изданиях крупных магазинов позволят закрепить названия мебели, посуд</w:t>
      </w:r>
      <w:r w:rsid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ы и т.п.</w:t>
      </w:r>
      <w:proofErr w:type="gramStart"/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br/>
        <w:t>-</w:t>
      </w:r>
      <w:proofErr w:type="gramEnd"/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Перед началом занятий с ребенком, предложите ему самому выбрать, чем именно вы займетесь в этот момент: ребенок может изъявить свою волю, выбрав соответствующий предмет-символ (краски – рисовать, конструктор – собирать развивающие паззлы и т.п.). Таким </w:t>
      </w:r>
      <w:proofErr w:type="gramStart"/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образом</w:t>
      </w:r>
      <w:proofErr w:type="gramEnd"/>
      <w:r w:rsidRPr="004F7A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ребенок будет учиться планировать свою деятельность.</w:t>
      </w:r>
    </w:p>
    <w:p w:rsidR="004F7A54" w:rsidRDefault="004F7A54" w:rsidP="004F7A5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4F7A54" w:rsidRDefault="004F7A54" w:rsidP="004F7A5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D57217" w:rsidRPr="00F27077" w:rsidRDefault="00D57217" w:rsidP="00D5721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27077">
        <w:rPr>
          <w:rFonts w:ascii="Times New Roman" w:hAnsi="Times New Roman" w:cs="Times New Roman"/>
          <w:b/>
          <w:sz w:val="20"/>
          <w:szCs w:val="20"/>
        </w:rPr>
        <w:t xml:space="preserve">Полезная литература </w:t>
      </w:r>
    </w:p>
    <w:p w:rsidR="00D57217" w:rsidRPr="00F27077" w:rsidRDefault="00D57217" w:rsidP="00D57217">
      <w:pPr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Лынская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М.И.</w:t>
      </w:r>
      <w:r w:rsidRPr="00F27077">
        <w:rPr>
          <w:rFonts w:ascii="Times New Roman" w:hAnsi="Times New Roman" w:cs="Times New Roman"/>
          <w:bCs/>
          <w:sz w:val="20"/>
          <w:szCs w:val="20"/>
        </w:rPr>
        <w:t xml:space="preserve"> «</w:t>
      </w:r>
      <w:proofErr w:type="spellStart"/>
      <w:r w:rsidRPr="00F27077">
        <w:rPr>
          <w:rFonts w:ascii="Times New Roman" w:hAnsi="Times New Roman" w:cs="Times New Roman"/>
          <w:bCs/>
          <w:sz w:val="20"/>
          <w:szCs w:val="20"/>
        </w:rPr>
        <w:t>Неговорящий</w:t>
      </w:r>
      <w:proofErr w:type="spellEnd"/>
      <w:r w:rsidRPr="00F27077">
        <w:rPr>
          <w:rFonts w:ascii="Times New Roman" w:hAnsi="Times New Roman" w:cs="Times New Roman"/>
          <w:bCs/>
          <w:sz w:val="20"/>
          <w:szCs w:val="20"/>
        </w:rPr>
        <w:t xml:space="preserve"> ребёнок. Инструкция по применению». </w:t>
      </w:r>
    </w:p>
    <w:p w:rsidR="00D57217" w:rsidRPr="00F27077" w:rsidRDefault="00D57217" w:rsidP="00D57217">
      <w:pPr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Лынская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М.И.</w:t>
      </w:r>
      <w:r w:rsidRPr="00F27077">
        <w:rPr>
          <w:rFonts w:ascii="Times New Roman" w:hAnsi="Times New Roman" w:cs="Times New Roman"/>
          <w:sz w:val="20"/>
          <w:szCs w:val="20"/>
        </w:rPr>
        <w:t xml:space="preserve">«Преодоление алалии и задержки речевого развития у детей. Метод </w:t>
      </w:r>
      <w:proofErr w:type="gramStart"/>
      <w:r w:rsidRPr="00F27077">
        <w:rPr>
          <w:rFonts w:ascii="Times New Roman" w:hAnsi="Times New Roman" w:cs="Times New Roman"/>
          <w:sz w:val="20"/>
          <w:szCs w:val="20"/>
        </w:rPr>
        <w:t>сенсорно-интегративной</w:t>
      </w:r>
      <w:proofErr w:type="gramEnd"/>
      <w:r w:rsidRPr="00F2707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27077">
        <w:rPr>
          <w:rFonts w:ascii="Times New Roman" w:hAnsi="Times New Roman" w:cs="Times New Roman"/>
          <w:sz w:val="20"/>
          <w:szCs w:val="20"/>
        </w:rPr>
        <w:t>логотерапии</w:t>
      </w:r>
      <w:proofErr w:type="spellEnd"/>
      <w:r w:rsidRPr="00F27077">
        <w:rPr>
          <w:rFonts w:ascii="Times New Roman" w:hAnsi="Times New Roman" w:cs="Times New Roman"/>
          <w:sz w:val="20"/>
          <w:szCs w:val="20"/>
        </w:rPr>
        <w:t>».</w:t>
      </w:r>
    </w:p>
    <w:p w:rsidR="00D57217" w:rsidRPr="00F27077" w:rsidRDefault="00D57217" w:rsidP="00D57217">
      <w:pPr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Лынская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М.И.</w:t>
      </w:r>
      <w:r w:rsidRPr="00F27077">
        <w:rPr>
          <w:rFonts w:ascii="Times New Roman" w:hAnsi="Times New Roman" w:cs="Times New Roman"/>
          <w:sz w:val="20"/>
          <w:szCs w:val="20"/>
        </w:rPr>
        <w:t xml:space="preserve">«Формирование речевой деятельности у </w:t>
      </w:r>
      <w:proofErr w:type="spellStart"/>
      <w:r w:rsidRPr="00F27077">
        <w:rPr>
          <w:rFonts w:ascii="Times New Roman" w:hAnsi="Times New Roman" w:cs="Times New Roman"/>
          <w:sz w:val="20"/>
          <w:szCs w:val="20"/>
        </w:rPr>
        <w:t>неговорящих</w:t>
      </w:r>
      <w:proofErr w:type="spellEnd"/>
      <w:r w:rsidRPr="00F27077">
        <w:rPr>
          <w:rFonts w:ascii="Times New Roman" w:hAnsi="Times New Roman" w:cs="Times New Roman"/>
          <w:sz w:val="20"/>
          <w:szCs w:val="20"/>
        </w:rPr>
        <w:t xml:space="preserve"> детей с использованием инновационных технологий»</w:t>
      </w:r>
      <w:proofErr w:type="gramStart"/>
      <w:r w:rsidRPr="00F27077">
        <w:rPr>
          <w:rFonts w:ascii="Times New Roman" w:hAnsi="Times New Roman" w:cs="Times New Roman"/>
          <w:sz w:val="20"/>
          <w:szCs w:val="20"/>
        </w:rPr>
        <w:t xml:space="preserve"> .</w:t>
      </w:r>
      <w:proofErr w:type="gramEnd"/>
    </w:p>
    <w:p w:rsidR="004F7A54" w:rsidRDefault="00D57217" w:rsidP="00D5721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proofErr w:type="spellStart"/>
      <w:r>
        <w:rPr>
          <w:rFonts w:ascii="Times New Roman" w:hAnsi="Times New Roman" w:cs="Times New Roman"/>
          <w:sz w:val="20"/>
          <w:szCs w:val="20"/>
        </w:rPr>
        <w:t>Решетко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М.А.</w:t>
      </w:r>
      <w:r w:rsidRPr="00F27077">
        <w:rPr>
          <w:rFonts w:ascii="Times New Roman" w:hAnsi="Times New Roman" w:cs="Times New Roman"/>
          <w:sz w:val="20"/>
          <w:szCs w:val="20"/>
        </w:rPr>
        <w:t xml:space="preserve"> «100 игр для запуска речи</w:t>
      </w:r>
    </w:p>
    <w:p w:rsidR="00D57217" w:rsidRDefault="00D57217" w:rsidP="004F7A5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</w:p>
    <w:p w:rsidR="00D57217" w:rsidRDefault="00D57217" w:rsidP="004F7A5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57217" w:rsidRDefault="00D57217" w:rsidP="004F7A5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F7A54" w:rsidRPr="00D57217" w:rsidRDefault="00D57217" w:rsidP="00D57217">
      <w:pPr>
        <w:spacing w:after="0" w:line="240" w:lineRule="auto"/>
        <w:jc w:val="center"/>
        <w:rPr>
          <w:rFonts w:ascii="Times New Roman" w:hAnsi="Times New Roman" w:cs="Times New Roman"/>
          <w:color w:val="7030A0"/>
          <w:sz w:val="32"/>
          <w:szCs w:val="32"/>
        </w:rPr>
      </w:pPr>
      <w:r w:rsidRPr="00D57217">
        <w:rPr>
          <w:rFonts w:ascii="Times New Roman" w:hAnsi="Times New Roman" w:cs="Times New Roman"/>
          <w:color w:val="7030A0"/>
          <w:sz w:val="32"/>
          <w:szCs w:val="32"/>
        </w:rPr>
        <w:t>Спасибо за внимание!</w:t>
      </w:r>
    </w:p>
    <w:sectPr w:rsidR="004F7A54" w:rsidRPr="00D57217" w:rsidSect="004F7A54">
      <w:pgSz w:w="16838" w:h="11906" w:orient="landscape"/>
      <w:pgMar w:top="851" w:right="678" w:bottom="709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52FD6"/>
    <w:rsid w:val="00252FD6"/>
    <w:rsid w:val="002B6F52"/>
    <w:rsid w:val="004F7A54"/>
    <w:rsid w:val="0051549F"/>
    <w:rsid w:val="006344C6"/>
    <w:rsid w:val="00750F1C"/>
    <w:rsid w:val="008C6DEE"/>
    <w:rsid w:val="00D57217"/>
    <w:rsid w:val="00DF5F38"/>
    <w:rsid w:val="00E040F3"/>
    <w:rsid w:val="00EA7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F38"/>
  </w:style>
  <w:style w:type="paragraph" w:styleId="1">
    <w:name w:val="heading 1"/>
    <w:basedOn w:val="a"/>
    <w:next w:val="a"/>
    <w:link w:val="10"/>
    <w:uiPriority w:val="9"/>
    <w:qFormat/>
    <w:rsid w:val="00DF5F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5F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6344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44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1300</Words>
  <Characters>7413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Оксана</cp:lastModifiedBy>
  <cp:revision>15</cp:revision>
  <dcterms:created xsi:type="dcterms:W3CDTF">2020-11-29T18:28:00Z</dcterms:created>
  <dcterms:modified xsi:type="dcterms:W3CDTF">2023-11-06T19:07:00Z</dcterms:modified>
</cp:coreProperties>
</file>